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94" w:after="0" w:line="240" w:lineRule="auto"/>
        <w:ind w:left="4253" w:right="-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33AB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C1BEC" wp14:editId="3207EE26">
            <wp:extent cx="65722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:rsid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TRIBUNALE</w:t>
      </w:r>
      <w:r w:rsidRPr="00A33ABF">
        <w:rPr>
          <w:rFonts w:ascii="Times New Roman" w:eastAsiaTheme="minorEastAsia" w:hAnsi="Times New Roman" w:cs="Times New Roman"/>
          <w:color w:val="1C1C1C"/>
          <w:spacing w:val="46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AMMINISTRATIVO</w:t>
      </w:r>
      <w:r w:rsidRPr="00A33ABF">
        <w:rPr>
          <w:rFonts w:ascii="Times New Roman" w:eastAsiaTheme="minorEastAsia" w:hAnsi="Times New Roman" w:cs="Times New Roman"/>
          <w:color w:val="1C1C1C"/>
          <w:spacing w:val="3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REGIONALE</w:t>
      </w:r>
    </w:p>
    <w:p w:rsidR="00A33ABF" w:rsidRP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 xml:space="preserve">DELLA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CAMPANIA</w:t>
      </w:r>
      <w:r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-</w:t>
      </w:r>
      <w:r w:rsidRPr="00A33ABF">
        <w:rPr>
          <w:rFonts w:ascii="Times New Roman" w:eastAsiaTheme="minorEastAsia" w:hAnsi="Times New Roman" w:cs="Times New Roman"/>
          <w:color w:val="1C1C1C"/>
          <w:spacing w:val="-52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sz w:val="25"/>
          <w:szCs w:val="25"/>
          <w:lang w:eastAsia="it-IT"/>
        </w:rPr>
        <w:tab/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NAPOLI</w:t>
      </w:r>
    </w:p>
    <w:p w:rsid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</w:pPr>
      <w:proofErr w:type="gramStart"/>
      <w:r w:rsidRPr="00A33ABF">
        <w:rPr>
          <w:rFonts w:ascii="Times New Roman" w:eastAsiaTheme="minorEastAsia" w:hAnsi="Times New Roman" w:cs="Times New Roman"/>
          <w:color w:val="2B2B2B"/>
          <w:sz w:val="25"/>
          <w:szCs w:val="25"/>
          <w:lang w:eastAsia="it-IT"/>
        </w:rPr>
        <w:t xml:space="preserve">SEZIONE </w:t>
      </w:r>
      <w:r w:rsidRPr="00A33ABF">
        <w:rPr>
          <w:rFonts w:ascii="Times New Roman" w:eastAsiaTheme="minorEastAsia" w:hAnsi="Times New Roman" w:cs="Times New Roman"/>
          <w:color w:val="2B2B2B"/>
          <w:spacing w:val="8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  <w:t>TERZA</w:t>
      </w:r>
      <w:proofErr w:type="gramEnd"/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Theme="minorEastAsia" w:hAnsi="Times New Roman" w:cs="Times New Roman"/>
          <w:color w:val="000000"/>
          <w:sz w:val="12"/>
          <w:szCs w:val="12"/>
          <w:lang w:eastAsia="it-IT"/>
        </w:rPr>
      </w:pPr>
    </w:p>
    <w:p w:rsidR="00B405DA" w:rsidRPr="00BA3958" w:rsidRDefault="00A33ABF" w:rsidP="00BA3958">
      <w:pPr>
        <w:spacing w:after="0" w:line="240" w:lineRule="auto"/>
        <w:ind w:left="567" w:right="566"/>
        <w:jc w:val="center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FASCE ORARIE CAMERA DI C</w:t>
      </w:r>
      <w:r w:rsidR="00324EE7"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O</w:t>
      </w:r>
      <w:r w:rsidR="001720BE"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NSIGLIO E UDIENZA PUBBLICA DEL 18</w:t>
      </w:r>
      <w:r w:rsidR="00324EE7"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 xml:space="preserve"> GENNAIO 2022</w:t>
      </w:r>
    </w:p>
    <w:p w:rsidR="00B405DA" w:rsidRPr="00BA3958" w:rsidRDefault="00B405DA" w:rsidP="00BA3958">
      <w:pPr>
        <w:spacing w:after="0" w:line="240" w:lineRule="auto"/>
        <w:ind w:left="567" w:right="566"/>
        <w:jc w:val="center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</w:p>
    <w:p w:rsidR="00B405DA" w:rsidRPr="00BA3958" w:rsidRDefault="00B405DA" w:rsidP="00BA3958">
      <w:pPr>
        <w:spacing w:after="0" w:line="240" w:lineRule="auto"/>
        <w:ind w:left="567" w:right="566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</w:p>
    <w:p w:rsidR="00B405DA" w:rsidRPr="00BA3958" w:rsidRDefault="00B405DA" w:rsidP="00BA3958">
      <w:pPr>
        <w:spacing w:after="0" w:line="240" w:lineRule="auto"/>
        <w:ind w:left="567" w:right="566"/>
        <w:jc w:val="both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</w:p>
    <w:p w:rsidR="001720BE" w:rsidRPr="00BA3958" w:rsidRDefault="001720BE" w:rsidP="00BA3958">
      <w:pPr>
        <w:spacing w:after="0" w:line="240" w:lineRule="auto"/>
        <w:ind w:left="567" w:right="566"/>
        <w:jc w:val="both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Tenendo conto del numero di ricorsi, della serialità e delle istanze di passaggio in decisione senza discussione si dispone </w:t>
      </w:r>
    </w:p>
    <w:p w:rsidR="001720BE" w:rsidRPr="00BA3958" w:rsidRDefault="001720BE" w:rsidP="00BA3958">
      <w:pPr>
        <w:spacing w:after="0" w:line="240" w:lineRule="auto"/>
        <w:ind w:left="567" w:right="566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</w:p>
    <w:p w:rsidR="001720BE" w:rsidRPr="00BA3958" w:rsidRDefault="001720BE" w:rsidP="00BA3958">
      <w:pPr>
        <w:spacing w:after="0" w:line="240" w:lineRule="auto"/>
        <w:ind w:left="567" w:right="566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 Per La camera di consiglio </w:t>
      </w:r>
    </w:p>
    <w:p w:rsidR="001720BE" w:rsidRPr="00BA3958" w:rsidRDefault="001720BE" w:rsidP="00BA3958">
      <w:pPr>
        <w:spacing w:after="0" w:line="240" w:lineRule="auto"/>
        <w:ind w:left="567" w:right="566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 xml:space="preserve"> Ore 9,30 </w:t>
      </w:r>
      <w:proofErr w:type="gramStart"/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dalla numero</w:t>
      </w:r>
      <w:proofErr w:type="gramEnd"/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 xml:space="preserve"> 1 alla numero 13 </w:t>
      </w:r>
    </w:p>
    <w:p w:rsidR="001720BE" w:rsidRPr="00BA3958" w:rsidRDefault="001720BE" w:rsidP="00BA3958">
      <w:pPr>
        <w:spacing w:after="0" w:line="240" w:lineRule="auto"/>
        <w:ind w:left="567" w:right="566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 Ore 10,00 dalla 14 all’ultima </w:t>
      </w:r>
    </w:p>
    <w:p w:rsidR="001720BE" w:rsidRPr="00BA3958" w:rsidRDefault="001720BE" w:rsidP="00BA3958">
      <w:pPr>
        <w:spacing w:after="0" w:line="240" w:lineRule="auto"/>
        <w:ind w:left="567" w:right="566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</w:p>
    <w:p w:rsidR="001720BE" w:rsidRPr="00BA3958" w:rsidRDefault="001720BE" w:rsidP="00BA3958">
      <w:pPr>
        <w:spacing w:after="0" w:line="240" w:lineRule="auto"/>
        <w:ind w:left="567" w:right="566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 Udienza pubblica </w:t>
      </w:r>
    </w:p>
    <w:p w:rsidR="001720BE" w:rsidRPr="00BA3958" w:rsidRDefault="001720BE" w:rsidP="00BA3958">
      <w:pPr>
        <w:spacing w:after="0" w:line="240" w:lineRule="auto"/>
        <w:ind w:left="567" w:right="566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 Ore 10,</w:t>
      </w:r>
      <w:proofErr w:type="gramStart"/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30  dalla</w:t>
      </w:r>
      <w:proofErr w:type="gramEnd"/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 xml:space="preserve"> numero 1 alla numero 14 </w:t>
      </w:r>
    </w:p>
    <w:p w:rsidR="001720BE" w:rsidRPr="00BA3958" w:rsidRDefault="001720BE" w:rsidP="00BA3958">
      <w:pPr>
        <w:spacing w:after="0" w:line="240" w:lineRule="auto"/>
        <w:ind w:left="567" w:right="566"/>
        <w:rPr>
          <w:rFonts w:ascii="Times" w:eastAsia="Times New Roman" w:hAnsi="Times" w:cs="Segoe UI"/>
          <w:color w:val="201F1E"/>
          <w:sz w:val="23"/>
          <w:szCs w:val="23"/>
          <w:lang w:eastAsia="it-IT"/>
        </w:rPr>
      </w:pPr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 xml:space="preserve"> Ore 11,00 </w:t>
      </w:r>
      <w:proofErr w:type="gramStart"/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>dalla numero</w:t>
      </w:r>
      <w:proofErr w:type="gramEnd"/>
      <w:r w:rsidRPr="00BA3958">
        <w:rPr>
          <w:rFonts w:ascii="Times" w:eastAsia="Times New Roman" w:hAnsi="Times" w:cs="Segoe UI"/>
          <w:color w:val="201F1E"/>
          <w:sz w:val="23"/>
          <w:szCs w:val="23"/>
          <w:lang w:eastAsia="it-IT"/>
        </w:rPr>
        <w:t xml:space="preserve"> 15 alla 28 </w:t>
      </w:r>
    </w:p>
    <w:p w:rsidR="00324EE7" w:rsidRDefault="00324EE7" w:rsidP="00BA3958">
      <w:pPr>
        <w:ind w:left="567" w:right="566"/>
        <w:rPr>
          <w:rFonts w:ascii="Times" w:hAnsi="Times"/>
        </w:rPr>
      </w:pPr>
    </w:p>
    <w:p w:rsidR="00BA3958" w:rsidRDefault="00BA3958" w:rsidP="00BA3958">
      <w:pPr>
        <w:ind w:left="567" w:right="566"/>
        <w:rPr>
          <w:rFonts w:ascii="Times" w:hAnsi="Times"/>
        </w:rPr>
      </w:pPr>
    </w:p>
    <w:p w:rsidR="00BA3958" w:rsidRPr="00BA3958" w:rsidRDefault="00BA3958" w:rsidP="00BA3958">
      <w:pPr>
        <w:ind w:left="567" w:right="566"/>
        <w:rPr>
          <w:rFonts w:ascii="Times" w:hAnsi="Times"/>
        </w:rPr>
      </w:pPr>
      <w:bookmarkStart w:id="0" w:name="_GoBack"/>
      <w:bookmarkEnd w:id="0"/>
    </w:p>
    <w:p w:rsidR="00BA3958" w:rsidRPr="00BA3958" w:rsidRDefault="00BA3958" w:rsidP="00BA3958">
      <w:pPr>
        <w:ind w:left="4678" w:right="566"/>
        <w:jc w:val="center"/>
        <w:rPr>
          <w:rFonts w:ascii="Times" w:hAnsi="Times"/>
        </w:rPr>
      </w:pPr>
      <w:r w:rsidRPr="00BA3958">
        <w:rPr>
          <w:rFonts w:ascii="Times" w:hAnsi="Times"/>
        </w:rPr>
        <w:t>Il Presidente della Sezione</w:t>
      </w:r>
    </w:p>
    <w:p w:rsidR="00BA3958" w:rsidRPr="00BA3958" w:rsidRDefault="00BA3958" w:rsidP="00BA3958">
      <w:pPr>
        <w:ind w:left="4678" w:right="566"/>
        <w:jc w:val="center"/>
        <w:rPr>
          <w:rFonts w:ascii="Times" w:hAnsi="Times"/>
        </w:rPr>
      </w:pPr>
      <w:proofErr w:type="spellStart"/>
      <w:r w:rsidRPr="00BA3958">
        <w:rPr>
          <w:rFonts w:ascii="Times" w:hAnsi="Times"/>
        </w:rPr>
        <w:t>d.ssa</w:t>
      </w:r>
      <w:proofErr w:type="spellEnd"/>
      <w:r w:rsidRPr="00BA3958">
        <w:rPr>
          <w:rFonts w:ascii="Times" w:hAnsi="Times"/>
        </w:rPr>
        <w:t xml:space="preserve"> Anna PAPPALARDO</w:t>
      </w:r>
    </w:p>
    <w:p w:rsidR="004763FD" w:rsidRPr="00BA3958" w:rsidRDefault="004763FD" w:rsidP="00BA3958">
      <w:pPr>
        <w:ind w:left="567" w:right="566"/>
        <w:rPr>
          <w:rFonts w:ascii="Times" w:hAnsi="Times"/>
          <w:sz w:val="24"/>
          <w:szCs w:val="24"/>
        </w:rPr>
      </w:pPr>
      <w:r w:rsidRPr="00BA3958">
        <w:rPr>
          <w:rFonts w:ascii="Times" w:hAnsi="Times"/>
          <w:sz w:val="24"/>
          <w:szCs w:val="24"/>
        </w:rPr>
        <w:t xml:space="preserve">Napoli, </w:t>
      </w:r>
      <w:r w:rsidR="001720BE" w:rsidRPr="00BA3958">
        <w:rPr>
          <w:rFonts w:ascii="Times" w:hAnsi="Times"/>
          <w:sz w:val="24"/>
          <w:szCs w:val="24"/>
        </w:rPr>
        <w:t>1</w:t>
      </w:r>
      <w:r w:rsidR="00324EE7" w:rsidRPr="00BA3958">
        <w:rPr>
          <w:rFonts w:ascii="Times" w:hAnsi="Times"/>
          <w:sz w:val="24"/>
          <w:szCs w:val="24"/>
        </w:rPr>
        <w:t>7 gennaio 2022</w:t>
      </w:r>
    </w:p>
    <w:sectPr w:rsidR="004763FD" w:rsidRPr="00BA3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6"/>
    <w:rsid w:val="00033D8D"/>
    <w:rsid w:val="001071EA"/>
    <w:rsid w:val="00134446"/>
    <w:rsid w:val="00162C5A"/>
    <w:rsid w:val="001720BE"/>
    <w:rsid w:val="00324EE7"/>
    <w:rsid w:val="003D63E7"/>
    <w:rsid w:val="004763FD"/>
    <w:rsid w:val="00A33ABF"/>
    <w:rsid w:val="00A75FA6"/>
    <w:rsid w:val="00B405DA"/>
    <w:rsid w:val="00B80CB9"/>
    <w:rsid w:val="00BA3958"/>
    <w:rsid w:val="00BD2CF7"/>
    <w:rsid w:val="00DE2EB7"/>
    <w:rsid w:val="00E87C2F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EFAD"/>
  <w15:chartTrackingRefBased/>
  <w15:docId w15:val="{DB4EDE53-2643-4D96-9E2A-57010F8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5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25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8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4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20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0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92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358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601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183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18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1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4512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53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24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1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6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6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9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2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46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5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74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91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06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87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330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92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31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73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094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50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76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401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709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60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9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892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56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21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5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1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PONGIONE Pierluigi</dc:creator>
  <cp:keywords/>
  <dc:description/>
  <cp:lastModifiedBy>PONGIONE Pierluigi</cp:lastModifiedBy>
  <cp:revision>3</cp:revision>
  <dcterms:created xsi:type="dcterms:W3CDTF">2022-01-17T11:22:00Z</dcterms:created>
  <dcterms:modified xsi:type="dcterms:W3CDTF">2022-01-17T11:24:00Z</dcterms:modified>
</cp:coreProperties>
</file>