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922" w:rsidRPr="000926A7" w:rsidRDefault="003467C6">
      <w:pPr>
        <w:rPr>
          <w:rFonts w:ascii="Times New Roman" w:hAnsi="Times New Roman" w:cs="Times New Roman"/>
          <w:b/>
          <w:sz w:val="36"/>
          <w:szCs w:val="36"/>
        </w:rPr>
      </w:pPr>
      <w:r w:rsidRPr="000926A7">
        <w:rPr>
          <w:rFonts w:ascii="Times New Roman" w:hAnsi="Times New Roman" w:cs="Times New Roman"/>
          <w:b/>
          <w:sz w:val="36"/>
          <w:szCs w:val="36"/>
        </w:rPr>
        <w:t>Allegato 2: riepilogo scadenze.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55"/>
        <w:gridCol w:w="2409"/>
        <w:gridCol w:w="5048"/>
        <w:gridCol w:w="3062"/>
        <w:gridCol w:w="3314"/>
      </w:tblGrid>
      <w:tr w:rsidR="000F37A2" w:rsidRPr="00A615D4" w:rsidTr="00A615D4">
        <w:trPr>
          <w:trHeight w:val="1384"/>
        </w:trPr>
        <w:tc>
          <w:tcPr>
            <w:tcW w:w="1555" w:type="dxa"/>
            <w:vAlign w:val="center"/>
          </w:tcPr>
          <w:p w:rsidR="003467C6" w:rsidRPr="00A615D4" w:rsidRDefault="003467C6" w:rsidP="000F37A2">
            <w:pPr>
              <w:spacing w:after="240" w:line="360" w:lineRule="auto"/>
              <w:rPr>
                <w:b/>
                <w:iCs/>
                <w:color w:val="000000"/>
                <w:sz w:val="24"/>
                <w:szCs w:val="24"/>
              </w:rPr>
            </w:pPr>
            <w:r w:rsidRPr="00A615D4">
              <w:rPr>
                <w:b/>
                <w:iCs/>
                <w:color w:val="000000"/>
                <w:sz w:val="24"/>
                <w:szCs w:val="24"/>
              </w:rPr>
              <w:t>10 luglio 2022</w:t>
            </w:r>
          </w:p>
        </w:tc>
        <w:tc>
          <w:tcPr>
            <w:tcW w:w="2409" w:type="dxa"/>
            <w:vAlign w:val="center"/>
          </w:tcPr>
          <w:p w:rsidR="003467C6" w:rsidRPr="00A615D4" w:rsidRDefault="003467C6" w:rsidP="000F37A2">
            <w:pPr>
              <w:spacing w:after="240" w:line="360" w:lineRule="auto"/>
              <w:rPr>
                <w:iCs/>
                <w:color w:val="000000"/>
                <w:sz w:val="24"/>
                <w:szCs w:val="24"/>
              </w:rPr>
            </w:pPr>
            <w:r w:rsidRPr="00A615D4">
              <w:rPr>
                <w:iCs/>
                <w:color w:val="000000"/>
                <w:sz w:val="24"/>
                <w:szCs w:val="24"/>
              </w:rPr>
              <w:t xml:space="preserve">il numero di udienze straordinarie svolte nel semestre gennaio </w:t>
            </w:r>
            <w:r w:rsidR="000F37A2" w:rsidRPr="00A615D4">
              <w:rPr>
                <w:iCs/>
                <w:color w:val="000000"/>
                <w:sz w:val="24"/>
                <w:szCs w:val="24"/>
              </w:rPr>
              <w:t xml:space="preserve">- </w:t>
            </w:r>
            <w:r w:rsidRPr="00A615D4">
              <w:rPr>
                <w:iCs/>
                <w:color w:val="000000"/>
                <w:sz w:val="24"/>
                <w:szCs w:val="24"/>
              </w:rPr>
              <w:t>giugno 2022.</w:t>
            </w:r>
          </w:p>
        </w:tc>
        <w:tc>
          <w:tcPr>
            <w:tcW w:w="5048" w:type="dxa"/>
            <w:vAlign w:val="center"/>
          </w:tcPr>
          <w:p w:rsidR="003467C6" w:rsidRPr="00A615D4" w:rsidRDefault="003467C6" w:rsidP="000F37A2">
            <w:pPr>
              <w:spacing w:after="240" w:line="360" w:lineRule="auto"/>
              <w:rPr>
                <w:iCs/>
                <w:color w:val="000000"/>
                <w:sz w:val="24"/>
                <w:szCs w:val="24"/>
              </w:rPr>
            </w:pPr>
            <w:r w:rsidRPr="00A615D4">
              <w:rPr>
                <w:iCs/>
                <w:color w:val="000000"/>
                <w:sz w:val="24"/>
                <w:szCs w:val="24"/>
              </w:rPr>
              <w:t>il numero di affari trattenuti in decisione in ciascuna udienza del semestre di cui alla colonna precedente e complessivamente nel trimestre gennaio - marzo 2022 e aprile - giugno 2022.</w:t>
            </w:r>
          </w:p>
        </w:tc>
        <w:tc>
          <w:tcPr>
            <w:tcW w:w="0" w:type="auto"/>
            <w:vAlign w:val="center"/>
          </w:tcPr>
          <w:p w:rsidR="003467C6" w:rsidRPr="00A615D4" w:rsidRDefault="003467C6" w:rsidP="000F37A2">
            <w:pPr>
              <w:spacing w:after="240" w:line="360" w:lineRule="auto"/>
              <w:rPr>
                <w:iCs/>
                <w:color w:val="000000"/>
                <w:sz w:val="24"/>
                <w:szCs w:val="24"/>
              </w:rPr>
            </w:pPr>
            <w:r w:rsidRPr="00A615D4">
              <w:rPr>
                <w:iCs/>
                <w:color w:val="000000"/>
                <w:sz w:val="24"/>
                <w:szCs w:val="24"/>
              </w:rPr>
              <w:t>il numero di affari definiti nel quadrimestre marzo - giugno 2022.</w:t>
            </w:r>
          </w:p>
        </w:tc>
        <w:tc>
          <w:tcPr>
            <w:tcW w:w="0" w:type="auto"/>
            <w:vAlign w:val="center"/>
          </w:tcPr>
          <w:p w:rsidR="003467C6" w:rsidRPr="00A615D4" w:rsidRDefault="003467C6" w:rsidP="000F37A2">
            <w:pPr>
              <w:spacing w:after="240" w:line="360" w:lineRule="auto"/>
              <w:rPr>
                <w:iCs/>
                <w:color w:val="000000"/>
                <w:sz w:val="24"/>
                <w:szCs w:val="24"/>
              </w:rPr>
            </w:pPr>
            <w:r w:rsidRPr="00A615D4">
              <w:rPr>
                <w:iCs/>
                <w:color w:val="000000"/>
                <w:sz w:val="24"/>
                <w:szCs w:val="24"/>
              </w:rPr>
              <w:t>il numero di ricorsi pendenti al 30.06.2022 tra quelli iscritti fino al 31 dicembre 2019.</w:t>
            </w:r>
          </w:p>
        </w:tc>
      </w:tr>
      <w:tr w:rsidR="003467C6" w:rsidRPr="00A615D4" w:rsidTr="00A615D4">
        <w:trPr>
          <w:trHeight w:val="754"/>
        </w:trPr>
        <w:tc>
          <w:tcPr>
            <w:tcW w:w="1555" w:type="dxa"/>
            <w:vAlign w:val="center"/>
          </w:tcPr>
          <w:p w:rsidR="003467C6" w:rsidRPr="00A615D4" w:rsidRDefault="003467C6" w:rsidP="000F37A2">
            <w:pPr>
              <w:spacing w:after="240" w:line="360" w:lineRule="auto"/>
              <w:rPr>
                <w:b/>
                <w:iCs/>
                <w:color w:val="000000"/>
                <w:sz w:val="24"/>
                <w:szCs w:val="24"/>
              </w:rPr>
            </w:pPr>
            <w:r w:rsidRPr="00A615D4">
              <w:rPr>
                <w:b/>
                <w:iCs/>
                <w:color w:val="000000"/>
                <w:sz w:val="24"/>
                <w:szCs w:val="24"/>
              </w:rPr>
              <w:t>10 novembre 2022</w:t>
            </w:r>
          </w:p>
        </w:tc>
        <w:tc>
          <w:tcPr>
            <w:tcW w:w="12722" w:type="dxa"/>
            <w:gridSpan w:val="4"/>
            <w:vAlign w:val="center"/>
          </w:tcPr>
          <w:p w:rsidR="003467C6" w:rsidRPr="00A615D4" w:rsidRDefault="003467C6" w:rsidP="000F37A2">
            <w:pPr>
              <w:spacing w:line="360" w:lineRule="auto"/>
              <w:rPr>
                <w:iCs/>
                <w:color w:val="000000"/>
                <w:sz w:val="24"/>
                <w:szCs w:val="24"/>
              </w:rPr>
            </w:pPr>
            <w:r w:rsidRPr="00A615D4">
              <w:rPr>
                <w:iCs/>
                <w:color w:val="000000"/>
                <w:sz w:val="24"/>
                <w:szCs w:val="24"/>
              </w:rPr>
              <w:t>Attesa la necessità di coordinare le scadenze previste dalle linee guida e dalla presente circolare, la scadenza del 10 novembre 2022 (relativa al quadrimestre luglio-agosto-settembre-ottobre 2022) è posticipata al 10 gennaio 2023.</w:t>
            </w:r>
          </w:p>
        </w:tc>
      </w:tr>
      <w:tr w:rsidR="00A615D4" w:rsidRPr="00A615D4" w:rsidTr="00A615D4">
        <w:trPr>
          <w:trHeight w:val="1453"/>
        </w:trPr>
        <w:tc>
          <w:tcPr>
            <w:tcW w:w="1555" w:type="dxa"/>
            <w:vAlign w:val="center"/>
          </w:tcPr>
          <w:p w:rsidR="003467C6" w:rsidRPr="00A615D4" w:rsidRDefault="003467C6" w:rsidP="000F37A2">
            <w:pPr>
              <w:spacing w:after="240" w:line="360" w:lineRule="auto"/>
              <w:rPr>
                <w:b/>
                <w:iCs/>
                <w:color w:val="000000"/>
                <w:sz w:val="24"/>
                <w:szCs w:val="24"/>
              </w:rPr>
            </w:pPr>
            <w:r w:rsidRPr="00A615D4">
              <w:rPr>
                <w:b/>
                <w:iCs/>
                <w:color w:val="000000"/>
                <w:sz w:val="24"/>
                <w:szCs w:val="24"/>
              </w:rPr>
              <w:t>10 gennaio 2023</w:t>
            </w:r>
          </w:p>
        </w:tc>
        <w:tc>
          <w:tcPr>
            <w:tcW w:w="2409" w:type="dxa"/>
            <w:vAlign w:val="center"/>
          </w:tcPr>
          <w:p w:rsidR="003467C6" w:rsidRPr="00A615D4" w:rsidRDefault="003467C6" w:rsidP="000F37A2">
            <w:pPr>
              <w:spacing w:after="240" w:line="360" w:lineRule="auto"/>
              <w:rPr>
                <w:iCs/>
                <w:color w:val="000000"/>
                <w:sz w:val="24"/>
                <w:szCs w:val="24"/>
              </w:rPr>
            </w:pPr>
            <w:r w:rsidRPr="00A615D4">
              <w:rPr>
                <w:iCs/>
                <w:color w:val="000000"/>
                <w:sz w:val="24"/>
                <w:szCs w:val="24"/>
              </w:rPr>
              <w:t>il numero di udienze straordinarie svolte nel semestre luglio-dicembre 2022.</w:t>
            </w:r>
          </w:p>
        </w:tc>
        <w:tc>
          <w:tcPr>
            <w:tcW w:w="5048" w:type="dxa"/>
            <w:vAlign w:val="center"/>
          </w:tcPr>
          <w:p w:rsidR="003467C6" w:rsidRPr="00A615D4" w:rsidRDefault="003467C6" w:rsidP="000F37A2">
            <w:pPr>
              <w:spacing w:after="240" w:line="360" w:lineRule="auto"/>
              <w:rPr>
                <w:iCs/>
                <w:color w:val="000000"/>
                <w:sz w:val="24"/>
                <w:szCs w:val="24"/>
              </w:rPr>
            </w:pPr>
            <w:r w:rsidRPr="00A615D4">
              <w:rPr>
                <w:iCs/>
                <w:color w:val="000000"/>
                <w:sz w:val="24"/>
                <w:szCs w:val="24"/>
              </w:rPr>
              <w:t>il numero di affari trattenuti in decisione in ciascuna udienza del semestre di cui alla colonna precedente e complessivamente nel trimestre luglio – settembre 2022 e ottobre – dicembre 2022.</w:t>
            </w:r>
          </w:p>
        </w:tc>
        <w:tc>
          <w:tcPr>
            <w:tcW w:w="0" w:type="auto"/>
            <w:vAlign w:val="center"/>
          </w:tcPr>
          <w:p w:rsidR="003467C6" w:rsidRPr="00A615D4" w:rsidRDefault="003467C6" w:rsidP="000F37A2">
            <w:pPr>
              <w:spacing w:line="360" w:lineRule="auto"/>
              <w:rPr>
                <w:iCs/>
                <w:color w:val="000000"/>
                <w:sz w:val="24"/>
                <w:szCs w:val="24"/>
              </w:rPr>
            </w:pPr>
            <w:r w:rsidRPr="00A615D4">
              <w:rPr>
                <w:iCs/>
                <w:color w:val="000000"/>
                <w:sz w:val="24"/>
                <w:szCs w:val="24"/>
              </w:rPr>
              <w:t>il numero di affari definiti nel semestre luglio – dicembre 2022.</w:t>
            </w:r>
          </w:p>
        </w:tc>
        <w:tc>
          <w:tcPr>
            <w:tcW w:w="0" w:type="auto"/>
            <w:vAlign w:val="center"/>
          </w:tcPr>
          <w:p w:rsidR="003467C6" w:rsidRPr="00A615D4" w:rsidRDefault="003467C6" w:rsidP="000F37A2">
            <w:pPr>
              <w:spacing w:line="360" w:lineRule="auto"/>
              <w:rPr>
                <w:iCs/>
                <w:color w:val="000000"/>
                <w:sz w:val="24"/>
                <w:szCs w:val="24"/>
              </w:rPr>
            </w:pPr>
            <w:r w:rsidRPr="00A615D4">
              <w:rPr>
                <w:iCs/>
                <w:color w:val="000000"/>
                <w:sz w:val="24"/>
                <w:szCs w:val="24"/>
              </w:rPr>
              <w:t>il numero di ricorsi pendenti al 31.12.2022 tra quelli iscritti fino al 31 dicembre 2019.</w:t>
            </w:r>
          </w:p>
        </w:tc>
      </w:tr>
      <w:tr w:rsidR="00A615D4" w:rsidRPr="00A615D4" w:rsidTr="00A615D4">
        <w:trPr>
          <w:trHeight w:val="1302"/>
        </w:trPr>
        <w:tc>
          <w:tcPr>
            <w:tcW w:w="1555" w:type="dxa"/>
            <w:vAlign w:val="center"/>
          </w:tcPr>
          <w:p w:rsidR="003467C6" w:rsidRPr="00A615D4" w:rsidRDefault="003467C6" w:rsidP="000F37A2">
            <w:pPr>
              <w:spacing w:after="240" w:line="360" w:lineRule="auto"/>
              <w:rPr>
                <w:b/>
                <w:iCs/>
                <w:color w:val="000000"/>
                <w:sz w:val="24"/>
                <w:szCs w:val="24"/>
              </w:rPr>
            </w:pPr>
            <w:r w:rsidRPr="00A615D4">
              <w:rPr>
                <w:b/>
                <w:iCs/>
                <w:color w:val="000000"/>
                <w:sz w:val="24"/>
                <w:szCs w:val="24"/>
              </w:rPr>
              <w:t>10 maggio 2023</w:t>
            </w:r>
          </w:p>
        </w:tc>
        <w:tc>
          <w:tcPr>
            <w:tcW w:w="2409" w:type="dxa"/>
            <w:vAlign w:val="center"/>
          </w:tcPr>
          <w:p w:rsidR="003467C6" w:rsidRPr="00A615D4" w:rsidRDefault="006A3EB9" w:rsidP="000926A7">
            <w:pPr>
              <w:spacing w:after="240" w:line="360" w:lineRule="auto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n</w:t>
            </w:r>
            <w:bookmarkStart w:id="0" w:name="_GoBack"/>
            <w:bookmarkEnd w:id="0"/>
            <w:r w:rsidR="000926A7">
              <w:rPr>
                <w:iCs/>
                <w:color w:val="000000"/>
                <w:sz w:val="24"/>
                <w:szCs w:val="24"/>
              </w:rPr>
              <w:t xml:space="preserve">on applicabile </w:t>
            </w:r>
          </w:p>
        </w:tc>
        <w:tc>
          <w:tcPr>
            <w:tcW w:w="5048" w:type="dxa"/>
            <w:vAlign w:val="center"/>
          </w:tcPr>
          <w:p w:rsidR="003467C6" w:rsidRPr="00A615D4" w:rsidRDefault="003467C6" w:rsidP="000F37A2">
            <w:pPr>
              <w:spacing w:after="240" w:line="360" w:lineRule="auto"/>
              <w:rPr>
                <w:iCs/>
                <w:color w:val="000000"/>
                <w:sz w:val="24"/>
                <w:szCs w:val="24"/>
              </w:rPr>
            </w:pPr>
            <w:r w:rsidRPr="00A615D4">
              <w:rPr>
                <w:iCs/>
                <w:color w:val="000000"/>
                <w:sz w:val="24"/>
                <w:szCs w:val="24"/>
              </w:rPr>
              <w:t>il numero di affari trattenuti in decisione nel trimestre gennaio – marzo 2023.</w:t>
            </w:r>
          </w:p>
        </w:tc>
        <w:tc>
          <w:tcPr>
            <w:tcW w:w="0" w:type="auto"/>
            <w:vAlign w:val="center"/>
          </w:tcPr>
          <w:p w:rsidR="003467C6" w:rsidRPr="00A615D4" w:rsidRDefault="003467C6" w:rsidP="00A615D4">
            <w:pPr>
              <w:spacing w:line="360" w:lineRule="auto"/>
              <w:rPr>
                <w:iCs/>
                <w:color w:val="000000"/>
                <w:sz w:val="24"/>
                <w:szCs w:val="24"/>
              </w:rPr>
            </w:pPr>
            <w:r w:rsidRPr="00A615D4">
              <w:rPr>
                <w:iCs/>
                <w:color w:val="000000"/>
                <w:sz w:val="24"/>
                <w:szCs w:val="24"/>
              </w:rPr>
              <w:t>il numero di affari definiti nel quadrimestre gennaio - aprile 2023.</w:t>
            </w:r>
          </w:p>
        </w:tc>
        <w:tc>
          <w:tcPr>
            <w:tcW w:w="0" w:type="auto"/>
            <w:vAlign w:val="center"/>
          </w:tcPr>
          <w:p w:rsidR="003467C6" w:rsidRPr="00A615D4" w:rsidRDefault="003467C6" w:rsidP="000F37A2">
            <w:pPr>
              <w:spacing w:line="360" w:lineRule="auto"/>
              <w:rPr>
                <w:iCs/>
                <w:color w:val="000000"/>
                <w:sz w:val="24"/>
                <w:szCs w:val="24"/>
              </w:rPr>
            </w:pPr>
            <w:r w:rsidRPr="00A615D4">
              <w:rPr>
                <w:iCs/>
                <w:color w:val="000000"/>
                <w:sz w:val="24"/>
                <w:szCs w:val="24"/>
              </w:rPr>
              <w:t>il numero di ricorsi pendenti al 30.04.2023 tra quelli iscritti fino al 31 dicembre 2019.</w:t>
            </w:r>
          </w:p>
        </w:tc>
      </w:tr>
      <w:tr w:rsidR="00A615D4" w:rsidRPr="00A615D4" w:rsidTr="00A615D4">
        <w:trPr>
          <w:trHeight w:val="2192"/>
        </w:trPr>
        <w:tc>
          <w:tcPr>
            <w:tcW w:w="1555" w:type="dxa"/>
            <w:vAlign w:val="center"/>
          </w:tcPr>
          <w:p w:rsidR="003467C6" w:rsidRPr="00A615D4" w:rsidRDefault="003467C6" w:rsidP="000F37A2">
            <w:pPr>
              <w:spacing w:after="240" w:line="360" w:lineRule="auto"/>
              <w:rPr>
                <w:b/>
                <w:iCs/>
                <w:color w:val="000000"/>
                <w:sz w:val="24"/>
                <w:szCs w:val="24"/>
              </w:rPr>
            </w:pPr>
            <w:r w:rsidRPr="00A615D4">
              <w:rPr>
                <w:b/>
                <w:iCs/>
                <w:color w:val="000000"/>
                <w:sz w:val="24"/>
                <w:szCs w:val="24"/>
              </w:rPr>
              <w:t>10 settembre 2023</w:t>
            </w:r>
          </w:p>
        </w:tc>
        <w:tc>
          <w:tcPr>
            <w:tcW w:w="2409" w:type="dxa"/>
            <w:vAlign w:val="center"/>
          </w:tcPr>
          <w:p w:rsidR="003467C6" w:rsidRPr="00A615D4" w:rsidRDefault="003467C6" w:rsidP="000F37A2">
            <w:pPr>
              <w:spacing w:after="240" w:line="360" w:lineRule="auto"/>
              <w:rPr>
                <w:iCs/>
                <w:color w:val="000000"/>
                <w:sz w:val="24"/>
                <w:szCs w:val="24"/>
              </w:rPr>
            </w:pPr>
            <w:r w:rsidRPr="00A615D4">
              <w:rPr>
                <w:iCs/>
                <w:color w:val="000000"/>
                <w:sz w:val="24"/>
                <w:szCs w:val="24"/>
              </w:rPr>
              <w:t>il numero di udienze straordinarie svolte nel semestre gennaio - giugno 2023.</w:t>
            </w:r>
          </w:p>
        </w:tc>
        <w:tc>
          <w:tcPr>
            <w:tcW w:w="5048" w:type="dxa"/>
            <w:vAlign w:val="center"/>
          </w:tcPr>
          <w:p w:rsidR="003467C6" w:rsidRPr="00A615D4" w:rsidRDefault="003467C6" w:rsidP="000F37A2">
            <w:pPr>
              <w:spacing w:after="240" w:line="360" w:lineRule="auto"/>
              <w:rPr>
                <w:iCs/>
                <w:color w:val="000000"/>
                <w:sz w:val="24"/>
                <w:szCs w:val="24"/>
              </w:rPr>
            </w:pPr>
            <w:r w:rsidRPr="00A615D4">
              <w:rPr>
                <w:iCs/>
                <w:color w:val="000000"/>
                <w:sz w:val="24"/>
                <w:szCs w:val="24"/>
              </w:rPr>
              <w:t>il numero di affari trattenuti in decisione in ciascuna udienza del semestre di cui alla colonna precedente e complessivamente nel trimestre aprile – giugno 2023.</w:t>
            </w:r>
          </w:p>
        </w:tc>
        <w:tc>
          <w:tcPr>
            <w:tcW w:w="0" w:type="auto"/>
            <w:vAlign w:val="center"/>
          </w:tcPr>
          <w:p w:rsidR="003467C6" w:rsidRPr="00A615D4" w:rsidRDefault="003467C6" w:rsidP="00A615D4">
            <w:pPr>
              <w:spacing w:line="360" w:lineRule="auto"/>
              <w:rPr>
                <w:iCs/>
                <w:color w:val="000000"/>
                <w:sz w:val="24"/>
                <w:szCs w:val="24"/>
              </w:rPr>
            </w:pPr>
            <w:r w:rsidRPr="00A615D4">
              <w:rPr>
                <w:iCs/>
                <w:color w:val="000000"/>
                <w:sz w:val="24"/>
                <w:szCs w:val="24"/>
              </w:rPr>
              <w:t>il numero di affari definiti nel quadrimestre maggio - agosto 2023.</w:t>
            </w:r>
          </w:p>
        </w:tc>
        <w:tc>
          <w:tcPr>
            <w:tcW w:w="0" w:type="auto"/>
            <w:vAlign w:val="center"/>
          </w:tcPr>
          <w:p w:rsidR="003467C6" w:rsidRPr="00A615D4" w:rsidRDefault="000F37A2" w:rsidP="000F37A2">
            <w:pPr>
              <w:spacing w:after="240" w:line="360" w:lineRule="auto"/>
              <w:rPr>
                <w:iCs/>
                <w:color w:val="000000"/>
                <w:sz w:val="24"/>
                <w:szCs w:val="24"/>
              </w:rPr>
            </w:pPr>
            <w:r w:rsidRPr="00A615D4">
              <w:rPr>
                <w:iCs/>
                <w:color w:val="000000"/>
                <w:sz w:val="24"/>
                <w:szCs w:val="24"/>
              </w:rPr>
              <w:t>il numero di ricorsi pendenti al 30.06.2023 tra quelli iscritti fino al 31 dicembre 2019.</w:t>
            </w:r>
          </w:p>
        </w:tc>
      </w:tr>
      <w:tr w:rsidR="00A615D4" w:rsidRPr="00A615D4" w:rsidTr="00A615D4">
        <w:trPr>
          <w:trHeight w:val="1406"/>
        </w:trPr>
        <w:tc>
          <w:tcPr>
            <w:tcW w:w="1555" w:type="dxa"/>
            <w:vAlign w:val="center"/>
          </w:tcPr>
          <w:p w:rsidR="00A615D4" w:rsidRPr="00A615D4" w:rsidRDefault="00A615D4" w:rsidP="00A615D4">
            <w:pPr>
              <w:spacing w:after="240" w:line="360" w:lineRule="auto"/>
              <w:rPr>
                <w:b/>
                <w:iCs/>
                <w:color w:val="000000"/>
                <w:sz w:val="24"/>
                <w:szCs w:val="24"/>
              </w:rPr>
            </w:pPr>
            <w:r w:rsidRPr="00A615D4">
              <w:rPr>
                <w:b/>
                <w:iCs/>
                <w:color w:val="000000"/>
                <w:sz w:val="24"/>
                <w:szCs w:val="24"/>
              </w:rPr>
              <w:lastRenderedPageBreak/>
              <w:t>10 gennaio 2024</w:t>
            </w:r>
          </w:p>
        </w:tc>
        <w:tc>
          <w:tcPr>
            <w:tcW w:w="2409" w:type="dxa"/>
            <w:vAlign w:val="center"/>
          </w:tcPr>
          <w:p w:rsidR="00A615D4" w:rsidRPr="00A615D4" w:rsidRDefault="00A615D4" w:rsidP="00A615D4">
            <w:pPr>
              <w:spacing w:after="240" w:line="360" w:lineRule="auto"/>
              <w:rPr>
                <w:iCs/>
                <w:color w:val="000000"/>
                <w:sz w:val="24"/>
                <w:szCs w:val="24"/>
              </w:rPr>
            </w:pPr>
            <w:r w:rsidRPr="00A615D4">
              <w:rPr>
                <w:iCs/>
                <w:color w:val="000000"/>
                <w:sz w:val="24"/>
                <w:szCs w:val="24"/>
              </w:rPr>
              <w:t>il numero di udienze straordinarie svolte nel semestre luglio - dicembre 2023.</w:t>
            </w:r>
          </w:p>
        </w:tc>
        <w:tc>
          <w:tcPr>
            <w:tcW w:w="5048" w:type="dxa"/>
            <w:vAlign w:val="center"/>
          </w:tcPr>
          <w:p w:rsidR="00A615D4" w:rsidRPr="00A615D4" w:rsidRDefault="00A615D4" w:rsidP="00A615D4">
            <w:pPr>
              <w:spacing w:after="240" w:line="360" w:lineRule="auto"/>
              <w:rPr>
                <w:iCs/>
                <w:color w:val="000000"/>
                <w:sz w:val="24"/>
                <w:szCs w:val="24"/>
              </w:rPr>
            </w:pPr>
            <w:r w:rsidRPr="00A615D4">
              <w:rPr>
                <w:iCs/>
                <w:color w:val="000000"/>
                <w:sz w:val="24"/>
                <w:szCs w:val="24"/>
              </w:rPr>
              <w:t>il numero di affari trattenuti in decisione in ciascuna udienza del semestre di cui alla colonna precedente e complessivamente nel trimestre e luglio – settembre 2023 e ottobre – dicembre 2023.</w:t>
            </w:r>
          </w:p>
        </w:tc>
        <w:tc>
          <w:tcPr>
            <w:tcW w:w="0" w:type="auto"/>
            <w:vAlign w:val="center"/>
          </w:tcPr>
          <w:p w:rsidR="00A615D4" w:rsidRPr="00A615D4" w:rsidRDefault="00A615D4" w:rsidP="00A615D4">
            <w:pPr>
              <w:spacing w:after="240" w:line="360" w:lineRule="auto"/>
              <w:rPr>
                <w:iCs/>
                <w:color w:val="000000"/>
                <w:sz w:val="24"/>
                <w:szCs w:val="24"/>
              </w:rPr>
            </w:pPr>
            <w:r w:rsidRPr="00A615D4">
              <w:rPr>
                <w:iCs/>
                <w:color w:val="000000"/>
                <w:sz w:val="24"/>
                <w:szCs w:val="24"/>
              </w:rPr>
              <w:t>il numero di affari definiti nel quadrimestre settembre – dicembre 2023.</w:t>
            </w:r>
          </w:p>
        </w:tc>
        <w:tc>
          <w:tcPr>
            <w:tcW w:w="0" w:type="auto"/>
            <w:vAlign w:val="center"/>
          </w:tcPr>
          <w:p w:rsidR="00A615D4" w:rsidRPr="00A615D4" w:rsidRDefault="00A615D4" w:rsidP="00A615D4">
            <w:pPr>
              <w:spacing w:line="360" w:lineRule="auto"/>
              <w:rPr>
                <w:iCs/>
                <w:color w:val="000000"/>
                <w:sz w:val="24"/>
                <w:szCs w:val="24"/>
              </w:rPr>
            </w:pPr>
            <w:r w:rsidRPr="00A615D4">
              <w:rPr>
                <w:iCs/>
                <w:color w:val="000000"/>
                <w:sz w:val="24"/>
                <w:szCs w:val="24"/>
              </w:rPr>
              <w:t>il numero di ricorsi pendenti al 31.12.2023 tra quelli iscritti fino al 31 dicembre 2019.</w:t>
            </w:r>
          </w:p>
        </w:tc>
      </w:tr>
      <w:tr w:rsidR="00A615D4" w:rsidRPr="00A615D4" w:rsidTr="00A615D4">
        <w:trPr>
          <w:trHeight w:val="1579"/>
        </w:trPr>
        <w:tc>
          <w:tcPr>
            <w:tcW w:w="1555" w:type="dxa"/>
            <w:vAlign w:val="center"/>
          </w:tcPr>
          <w:p w:rsidR="00A615D4" w:rsidRPr="00A615D4" w:rsidRDefault="00A615D4" w:rsidP="00A615D4">
            <w:pPr>
              <w:spacing w:after="240" w:line="360" w:lineRule="auto"/>
              <w:rPr>
                <w:b/>
                <w:iCs/>
                <w:color w:val="000000"/>
                <w:sz w:val="24"/>
                <w:szCs w:val="24"/>
              </w:rPr>
            </w:pPr>
            <w:r w:rsidRPr="00A615D4">
              <w:rPr>
                <w:b/>
                <w:iCs/>
                <w:color w:val="000000"/>
                <w:sz w:val="24"/>
                <w:szCs w:val="24"/>
              </w:rPr>
              <w:t>10 maggio 2024</w:t>
            </w:r>
          </w:p>
        </w:tc>
        <w:tc>
          <w:tcPr>
            <w:tcW w:w="2409" w:type="dxa"/>
            <w:vAlign w:val="center"/>
          </w:tcPr>
          <w:p w:rsidR="00A615D4" w:rsidRPr="00A615D4" w:rsidRDefault="006A3EB9" w:rsidP="00A615D4">
            <w:pPr>
              <w:spacing w:after="240" w:line="360" w:lineRule="auto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n</w:t>
            </w:r>
            <w:r w:rsidR="000926A7">
              <w:rPr>
                <w:iCs/>
                <w:color w:val="000000"/>
                <w:sz w:val="24"/>
                <w:szCs w:val="24"/>
              </w:rPr>
              <w:t>on applicabile</w:t>
            </w:r>
          </w:p>
        </w:tc>
        <w:tc>
          <w:tcPr>
            <w:tcW w:w="5048" w:type="dxa"/>
            <w:vAlign w:val="center"/>
          </w:tcPr>
          <w:p w:rsidR="00A615D4" w:rsidRPr="00A615D4" w:rsidRDefault="00A615D4" w:rsidP="00A615D4">
            <w:pPr>
              <w:spacing w:after="240" w:line="360" w:lineRule="auto"/>
              <w:rPr>
                <w:iCs/>
                <w:color w:val="000000"/>
                <w:sz w:val="24"/>
                <w:szCs w:val="24"/>
              </w:rPr>
            </w:pPr>
            <w:r w:rsidRPr="00A615D4">
              <w:rPr>
                <w:iCs/>
                <w:color w:val="000000"/>
                <w:sz w:val="24"/>
                <w:szCs w:val="24"/>
              </w:rPr>
              <w:t>il numero di affari trattenuti in decisione nel trimestre gennaio – marzo 2024.</w:t>
            </w:r>
          </w:p>
        </w:tc>
        <w:tc>
          <w:tcPr>
            <w:tcW w:w="0" w:type="auto"/>
            <w:vAlign w:val="center"/>
          </w:tcPr>
          <w:p w:rsidR="00A615D4" w:rsidRPr="00A615D4" w:rsidRDefault="00A615D4" w:rsidP="00A615D4">
            <w:pPr>
              <w:spacing w:line="360" w:lineRule="auto"/>
              <w:rPr>
                <w:iCs/>
                <w:color w:val="000000"/>
                <w:sz w:val="24"/>
                <w:szCs w:val="24"/>
              </w:rPr>
            </w:pPr>
            <w:r w:rsidRPr="00A615D4">
              <w:rPr>
                <w:iCs/>
                <w:color w:val="000000"/>
                <w:sz w:val="24"/>
                <w:szCs w:val="24"/>
              </w:rPr>
              <w:t>il numero di affari definiti nel quadrimestre gennaio - aprile 2024.</w:t>
            </w:r>
          </w:p>
        </w:tc>
        <w:tc>
          <w:tcPr>
            <w:tcW w:w="0" w:type="auto"/>
            <w:vAlign w:val="center"/>
          </w:tcPr>
          <w:p w:rsidR="00A615D4" w:rsidRPr="00A615D4" w:rsidRDefault="00A615D4" w:rsidP="00A615D4">
            <w:pPr>
              <w:spacing w:after="240" w:line="360" w:lineRule="auto"/>
              <w:rPr>
                <w:iCs/>
                <w:color w:val="000000"/>
                <w:sz w:val="24"/>
                <w:szCs w:val="24"/>
              </w:rPr>
            </w:pPr>
            <w:r w:rsidRPr="00A615D4">
              <w:rPr>
                <w:iCs/>
                <w:color w:val="000000"/>
                <w:sz w:val="24"/>
                <w:szCs w:val="24"/>
              </w:rPr>
              <w:t>il numero di ricorsi pendenti al 30.04.2024 tra quelli iscritti fino al 31 dicembre 2019.</w:t>
            </w:r>
          </w:p>
        </w:tc>
      </w:tr>
      <w:tr w:rsidR="00A615D4" w:rsidRPr="00A615D4" w:rsidTr="00A615D4">
        <w:trPr>
          <w:trHeight w:val="1409"/>
        </w:trPr>
        <w:tc>
          <w:tcPr>
            <w:tcW w:w="1555" w:type="dxa"/>
            <w:vAlign w:val="center"/>
          </w:tcPr>
          <w:p w:rsidR="00A615D4" w:rsidRPr="00A615D4" w:rsidRDefault="00A615D4" w:rsidP="00A615D4">
            <w:pPr>
              <w:spacing w:after="240" w:line="360" w:lineRule="auto"/>
              <w:rPr>
                <w:b/>
                <w:iCs/>
                <w:color w:val="000000"/>
                <w:sz w:val="24"/>
                <w:szCs w:val="24"/>
              </w:rPr>
            </w:pPr>
            <w:r w:rsidRPr="00A615D4">
              <w:rPr>
                <w:b/>
                <w:iCs/>
                <w:color w:val="000000"/>
                <w:sz w:val="24"/>
                <w:szCs w:val="24"/>
              </w:rPr>
              <w:t>10 settembre 2024</w:t>
            </w:r>
          </w:p>
        </w:tc>
        <w:tc>
          <w:tcPr>
            <w:tcW w:w="2409" w:type="dxa"/>
            <w:vAlign w:val="center"/>
          </w:tcPr>
          <w:p w:rsidR="00A615D4" w:rsidRPr="00A615D4" w:rsidRDefault="00A615D4" w:rsidP="00A615D4">
            <w:pPr>
              <w:spacing w:after="240" w:line="360" w:lineRule="auto"/>
              <w:rPr>
                <w:iCs/>
                <w:color w:val="000000"/>
                <w:sz w:val="24"/>
                <w:szCs w:val="24"/>
              </w:rPr>
            </w:pPr>
            <w:r w:rsidRPr="00A615D4">
              <w:rPr>
                <w:iCs/>
                <w:color w:val="000000"/>
                <w:sz w:val="24"/>
                <w:szCs w:val="24"/>
              </w:rPr>
              <w:t>il numero di udienze straordinarie svolte nel semestre gennaio - giugno 2024.</w:t>
            </w:r>
          </w:p>
        </w:tc>
        <w:tc>
          <w:tcPr>
            <w:tcW w:w="5048" w:type="dxa"/>
            <w:vAlign w:val="center"/>
          </w:tcPr>
          <w:p w:rsidR="00A615D4" w:rsidRPr="00A615D4" w:rsidRDefault="00A615D4" w:rsidP="00A615D4">
            <w:pPr>
              <w:spacing w:after="240" w:line="360" w:lineRule="auto"/>
              <w:rPr>
                <w:iCs/>
                <w:color w:val="000000"/>
                <w:sz w:val="24"/>
                <w:szCs w:val="24"/>
              </w:rPr>
            </w:pPr>
            <w:r w:rsidRPr="00A615D4">
              <w:rPr>
                <w:iCs/>
                <w:color w:val="000000"/>
                <w:sz w:val="24"/>
                <w:szCs w:val="24"/>
              </w:rPr>
              <w:t>il numero di affari trattenuti in decisione in ciascuna udienza del semestre di cui alla colonna precedente e complessivamente nel trimestre aprile – giugno 2024.</w:t>
            </w:r>
          </w:p>
        </w:tc>
        <w:tc>
          <w:tcPr>
            <w:tcW w:w="0" w:type="auto"/>
            <w:vAlign w:val="center"/>
          </w:tcPr>
          <w:p w:rsidR="00A615D4" w:rsidRPr="00A615D4" w:rsidRDefault="00A615D4" w:rsidP="00A615D4">
            <w:pPr>
              <w:spacing w:line="360" w:lineRule="auto"/>
              <w:rPr>
                <w:iCs/>
                <w:color w:val="000000"/>
                <w:sz w:val="24"/>
                <w:szCs w:val="24"/>
              </w:rPr>
            </w:pPr>
            <w:r w:rsidRPr="00A615D4">
              <w:rPr>
                <w:iCs/>
                <w:color w:val="000000"/>
                <w:sz w:val="24"/>
                <w:szCs w:val="24"/>
              </w:rPr>
              <w:t>il numero di affari definiti nel quadrimestre maggio - agosto 2024.</w:t>
            </w:r>
          </w:p>
        </w:tc>
        <w:tc>
          <w:tcPr>
            <w:tcW w:w="0" w:type="auto"/>
            <w:vAlign w:val="center"/>
          </w:tcPr>
          <w:p w:rsidR="00A615D4" w:rsidRPr="00A615D4" w:rsidRDefault="00A615D4" w:rsidP="00A615D4">
            <w:pPr>
              <w:spacing w:after="240" w:line="360" w:lineRule="auto"/>
              <w:rPr>
                <w:iCs/>
                <w:color w:val="000000"/>
                <w:sz w:val="24"/>
                <w:szCs w:val="24"/>
              </w:rPr>
            </w:pPr>
            <w:r w:rsidRPr="00A615D4">
              <w:rPr>
                <w:iCs/>
                <w:color w:val="000000"/>
                <w:sz w:val="24"/>
                <w:szCs w:val="24"/>
              </w:rPr>
              <w:t>il numero di ricorsi pendenti al 30.06.2024 tra quelli iscritti fino al 31 dicembre 2019.</w:t>
            </w:r>
          </w:p>
        </w:tc>
      </w:tr>
      <w:tr w:rsidR="00A615D4" w:rsidRPr="00A615D4" w:rsidTr="00A615D4">
        <w:trPr>
          <w:trHeight w:val="1348"/>
        </w:trPr>
        <w:tc>
          <w:tcPr>
            <w:tcW w:w="1555" w:type="dxa"/>
            <w:vAlign w:val="center"/>
          </w:tcPr>
          <w:p w:rsidR="00A615D4" w:rsidRPr="00A615D4" w:rsidRDefault="00A615D4" w:rsidP="00A615D4">
            <w:pPr>
              <w:spacing w:after="240" w:line="360" w:lineRule="auto"/>
              <w:rPr>
                <w:b/>
                <w:iCs/>
                <w:color w:val="000000"/>
                <w:sz w:val="24"/>
                <w:szCs w:val="24"/>
              </w:rPr>
            </w:pPr>
            <w:r w:rsidRPr="00A615D4">
              <w:rPr>
                <w:b/>
                <w:iCs/>
                <w:color w:val="000000"/>
                <w:sz w:val="24"/>
                <w:szCs w:val="24"/>
              </w:rPr>
              <w:t>10 gennaio 2025</w:t>
            </w:r>
          </w:p>
        </w:tc>
        <w:tc>
          <w:tcPr>
            <w:tcW w:w="2409" w:type="dxa"/>
            <w:vAlign w:val="center"/>
          </w:tcPr>
          <w:p w:rsidR="00A615D4" w:rsidRPr="00A615D4" w:rsidRDefault="00A615D4" w:rsidP="00A615D4">
            <w:pPr>
              <w:spacing w:after="240" w:line="360" w:lineRule="auto"/>
              <w:rPr>
                <w:iCs/>
                <w:color w:val="000000"/>
                <w:sz w:val="24"/>
                <w:szCs w:val="24"/>
              </w:rPr>
            </w:pPr>
            <w:r w:rsidRPr="00A615D4">
              <w:rPr>
                <w:iCs/>
                <w:color w:val="000000"/>
                <w:sz w:val="24"/>
                <w:szCs w:val="24"/>
              </w:rPr>
              <w:t>il numero di udienze straordinarie svolte nel semestre luglio - dicembre 2024.</w:t>
            </w:r>
          </w:p>
        </w:tc>
        <w:tc>
          <w:tcPr>
            <w:tcW w:w="5048" w:type="dxa"/>
            <w:vAlign w:val="center"/>
          </w:tcPr>
          <w:p w:rsidR="00A615D4" w:rsidRPr="00A615D4" w:rsidRDefault="00A615D4" w:rsidP="00A615D4">
            <w:pPr>
              <w:spacing w:after="240" w:line="360" w:lineRule="auto"/>
              <w:rPr>
                <w:iCs/>
                <w:color w:val="000000"/>
                <w:sz w:val="24"/>
                <w:szCs w:val="24"/>
              </w:rPr>
            </w:pPr>
            <w:r w:rsidRPr="00A615D4">
              <w:rPr>
                <w:iCs/>
                <w:color w:val="000000"/>
                <w:sz w:val="24"/>
                <w:szCs w:val="24"/>
              </w:rPr>
              <w:t>il numero di affari trattenuti in decisione in ciascuna udienza del semestre di cui alla colonna precedente e complessivamente nel trimestre e luglio – settembre 2024 e ottobre – dicembre 2024.</w:t>
            </w:r>
          </w:p>
        </w:tc>
        <w:tc>
          <w:tcPr>
            <w:tcW w:w="0" w:type="auto"/>
            <w:vAlign w:val="center"/>
          </w:tcPr>
          <w:p w:rsidR="00A615D4" w:rsidRPr="00A615D4" w:rsidRDefault="00A615D4" w:rsidP="00A615D4">
            <w:pPr>
              <w:spacing w:after="240" w:line="360" w:lineRule="auto"/>
              <w:rPr>
                <w:iCs/>
                <w:color w:val="000000"/>
                <w:sz w:val="24"/>
                <w:szCs w:val="24"/>
              </w:rPr>
            </w:pPr>
            <w:r w:rsidRPr="00A615D4">
              <w:rPr>
                <w:iCs/>
                <w:color w:val="000000"/>
                <w:sz w:val="24"/>
                <w:szCs w:val="24"/>
              </w:rPr>
              <w:t>il numero di affari definiti nel quadrimestre settembre – dicembre 2024.</w:t>
            </w:r>
          </w:p>
        </w:tc>
        <w:tc>
          <w:tcPr>
            <w:tcW w:w="0" w:type="auto"/>
            <w:vAlign w:val="center"/>
          </w:tcPr>
          <w:p w:rsidR="00A615D4" w:rsidRPr="00A615D4" w:rsidRDefault="00A615D4" w:rsidP="00A615D4">
            <w:pPr>
              <w:spacing w:line="360" w:lineRule="auto"/>
              <w:rPr>
                <w:iCs/>
                <w:color w:val="000000"/>
                <w:sz w:val="24"/>
                <w:szCs w:val="24"/>
              </w:rPr>
            </w:pPr>
            <w:r w:rsidRPr="00A615D4">
              <w:rPr>
                <w:iCs/>
                <w:color w:val="000000"/>
                <w:sz w:val="24"/>
                <w:szCs w:val="24"/>
              </w:rPr>
              <w:t>il numero di ricorsi pendenti al 31.12.2024 tra quelli iscritti fino al 31 dicembre 2019.</w:t>
            </w:r>
          </w:p>
        </w:tc>
      </w:tr>
      <w:tr w:rsidR="00A615D4" w:rsidRPr="00A615D4" w:rsidTr="00A615D4">
        <w:trPr>
          <w:trHeight w:val="2192"/>
        </w:trPr>
        <w:tc>
          <w:tcPr>
            <w:tcW w:w="1555" w:type="dxa"/>
            <w:vAlign w:val="center"/>
          </w:tcPr>
          <w:p w:rsidR="00A615D4" w:rsidRPr="00A615D4" w:rsidRDefault="00A615D4" w:rsidP="00A615D4">
            <w:pPr>
              <w:spacing w:after="240" w:line="360" w:lineRule="auto"/>
              <w:rPr>
                <w:b/>
                <w:iCs/>
                <w:color w:val="000000"/>
                <w:sz w:val="24"/>
                <w:szCs w:val="24"/>
              </w:rPr>
            </w:pPr>
            <w:r w:rsidRPr="00A615D4">
              <w:rPr>
                <w:b/>
                <w:iCs/>
                <w:color w:val="000000"/>
                <w:sz w:val="24"/>
                <w:szCs w:val="24"/>
              </w:rPr>
              <w:t>10 maggio 2025</w:t>
            </w:r>
          </w:p>
        </w:tc>
        <w:tc>
          <w:tcPr>
            <w:tcW w:w="2409" w:type="dxa"/>
            <w:vAlign w:val="center"/>
          </w:tcPr>
          <w:p w:rsidR="00A615D4" w:rsidRPr="00A615D4" w:rsidRDefault="006A3EB9" w:rsidP="00A615D4">
            <w:pPr>
              <w:spacing w:after="240" w:line="360" w:lineRule="auto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n</w:t>
            </w:r>
            <w:r w:rsidR="008A5469">
              <w:rPr>
                <w:iCs/>
                <w:color w:val="000000"/>
                <w:sz w:val="24"/>
                <w:szCs w:val="24"/>
              </w:rPr>
              <w:t>on applicabile</w:t>
            </w:r>
          </w:p>
        </w:tc>
        <w:tc>
          <w:tcPr>
            <w:tcW w:w="5048" w:type="dxa"/>
            <w:vAlign w:val="center"/>
          </w:tcPr>
          <w:p w:rsidR="00A615D4" w:rsidRPr="00A615D4" w:rsidRDefault="00A615D4" w:rsidP="00A615D4">
            <w:pPr>
              <w:spacing w:after="240" w:line="360" w:lineRule="auto"/>
              <w:rPr>
                <w:iCs/>
                <w:color w:val="000000"/>
                <w:sz w:val="24"/>
                <w:szCs w:val="24"/>
              </w:rPr>
            </w:pPr>
            <w:r w:rsidRPr="00A615D4">
              <w:rPr>
                <w:iCs/>
                <w:color w:val="000000"/>
                <w:sz w:val="24"/>
                <w:szCs w:val="24"/>
              </w:rPr>
              <w:t>il numero di affari trattenuti in decisione nel trimestre gennaio – marzo 2025.</w:t>
            </w:r>
          </w:p>
        </w:tc>
        <w:tc>
          <w:tcPr>
            <w:tcW w:w="0" w:type="auto"/>
            <w:vAlign w:val="center"/>
          </w:tcPr>
          <w:p w:rsidR="00A615D4" w:rsidRPr="00A615D4" w:rsidRDefault="00A615D4" w:rsidP="00A615D4">
            <w:pPr>
              <w:spacing w:line="360" w:lineRule="auto"/>
              <w:rPr>
                <w:iCs/>
                <w:color w:val="000000"/>
                <w:sz w:val="24"/>
                <w:szCs w:val="24"/>
              </w:rPr>
            </w:pPr>
            <w:r w:rsidRPr="00A615D4">
              <w:rPr>
                <w:iCs/>
                <w:color w:val="000000"/>
                <w:sz w:val="24"/>
                <w:szCs w:val="24"/>
              </w:rPr>
              <w:t>il numero di affari definiti nel quadrimestre gennaio - aprile 2025.</w:t>
            </w:r>
          </w:p>
        </w:tc>
        <w:tc>
          <w:tcPr>
            <w:tcW w:w="0" w:type="auto"/>
            <w:vAlign w:val="center"/>
          </w:tcPr>
          <w:p w:rsidR="00A615D4" w:rsidRPr="00A615D4" w:rsidRDefault="00A615D4" w:rsidP="00A615D4">
            <w:pPr>
              <w:spacing w:after="240" w:line="360" w:lineRule="auto"/>
              <w:rPr>
                <w:iCs/>
                <w:color w:val="000000"/>
                <w:sz w:val="24"/>
                <w:szCs w:val="24"/>
              </w:rPr>
            </w:pPr>
            <w:r w:rsidRPr="00A615D4">
              <w:rPr>
                <w:iCs/>
                <w:color w:val="000000"/>
                <w:sz w:val="24"/>
                <w:szCs w:val="24"/>
              </w:rPr>
              <w:t>il numero di ricorsi pendenti al 30.04.2025 tra quelli iscritti fino al 31 dicembre 2019.</w:t>
            </w:r>
          </w:p>
        </w:tc>
      </w:tr>
      <w:tr w:rsidR="00A615D4" w:rsidRPr="00A615D4" w:rsidTr="00A615D4">
        <w:trPr>
          <w:trHeight w:val="1264"/>
        </w:trPr>
        <w:tc>
          <w:tcPr>
            <w:tcW w:w="1555" w:type="dxa"/>
            <w:vAlign w:val="center"/>
          </w:tcPr>
          <w:p w:rsidR="00A615D4" w:rsidRPr="00A615D4" w:rsidRDefault="00A615D4" w:rsidP="00A615D4">
            <w:pPr>
              <w:spacing w:after="240" w:line="360" w:lineRule="auto"/>
              <w:rPr>
                <w:b/>
                <w:iCs/>
                <w:color w:val="000000"/>
                <w:sz w:val="24"/>
                <w:szCs w:val="24"/>
              </w:rPr>
            </w:pPr>
            <w:r w:rsidRPr="00A615D4">
              <w:rPr>
                <w:b/>
                <w:iCs/>
                <w:color w:val="000000"/>
                <w:sz w:val="24"/>
                <w:szCs w:val="24"/>
              </w:rPr>
              <w:lastRenderedPageBreak/>
              <w:t>10 settembre 2025</w:t>
            </w:r>
          </w:p>
        </w:tc>
        <w:tc>
          <w:tcPr>
            <w:tcW w:w="2409" w:type="dxa"/>
            <w:vAlign w:val="center"/>
          </w:tcPr>
          <w:p w:rsidR="00A615D4" w:rsidRPr="00A615D4" w:rsidRDefault="00A615D4" w:rsidP="00A615D4">
            <w:pPr>
              <w:spacing w:after="240" w:line="360" w:lineRule="auto"/>
              <w:rPr>
                <w:iCs/>
                <w:color w:val="000000"/>
                <w:sz w:val="24"/>
                <w:szCs w:val="24"/>
              </w:rPr>
            </w:pPr>
            <w:r w:rsidRPr="00A615D4">
              <w:rPr>
                <w:iCs/>
                <w:color w:val="000000"/>
                <w:sz w:val="24"/>
                <w:szCs w:val="24"/>
              </w:rPr>
              <w:t>il numero di udienze straordinarie svolte nel semestre gennaio - giugno 2025.</w:t>
            </w:r>
          </w:p>
        </w:tc>
        <w:tc>
          <w:tcPr>
            <w:tcW w:w="5048" w:type="dxa"/>
            <w:vAlign w:val="center"/>
          </w:tcPr>
          <w:p w:rsidR="00A615D4" w:rsidRPr="00A615D4" w:rsidRDefault="00A615D4" w:rsidP="00A615D4">
            <w:pPr>
              <w:spacing w:after="240" w:line="360" w:lineRule="auto"/>
              <w:rPr>
                <w:iCs/>
                <w:color w:val="000000"/>
                <w:sz w:val="24"/>
                <w:szCs w:val="24"/>
              </w:rPr>
            </w:pPr>
            <w:r w:rsidRPr="00A615D4">
              <w:rPr>
                <w:iCs/>
                <w:color w:val="000000"/>
                <w:sz w:val="24"/>
                <w:szCs w:val="24"/>
              </w:rPr>
              <w:t>il numero di affari trattenuti in decisione in ciascuna udienza del semestre di cui alla colonna precedente e complessivamente nel trimestre aprile – giugno 2025.</w:t>
            </w:r>
          </w:p>
        </w:tc>
        <w:tc>
          <w:tcPr>
            <w:tcW w:w="0" w:type="auto"/>
            <w:vAlign w:val="center"/>
          </w:tcPr>
          <w:p w:rsidR="00A615D4" w:rsidRPr="00A615D4" w:rsidRDefault="00A615D4" w:rsidP="00A615D4">
            <w:pPr>
              <w:spacing w:line="360" w:lineRule="auto"/>
              <w:rPr>
                <w:iCs/>
                <w:color w:val="000000"/>
                <w:sz w:val="24"/>
                <w:szCs w:val="24"/>
              </w:rPr>
            </w:pPr>
            <w:r w:rsidRPr="00A615D4">
              <w:rPr>
                <w:iCs/>
                <w:color w:val="000000"/>
                <w:sz w:val="24"/>
                <w:szCs w:val="24"/>
              </w:rPr>
              <w:t>il numero di affari definiti nel quadrimestre maggio - agosto 2025.</w:t>
            </w:r>
          </w:p>
        </w:tc>
        <w:tc>
          <w:tcPr>
            <w:tcW w:w="0" w:type="auto"/>
            <w:vAlign w:val="center"/>
          </w:tcPr>
          <w:p w:rsidR="00A615D4" w:rsidRPr="00A615D4" w:rsidRDefault="00A615D4" w:rsidP="00A615D4">
            <w:pPr>
              <w:spacing w:after="240" w:line="360" w:lineRule="auto"/>
              <w:rPr>
                <w:iCs/>
                <w:color w:val="000000"/>
                <w:sz w:val="24"/>
                <w:szCs w:val="24"/>
              </w:rPr>
            </w:pPr>
            <w:r w:rsidRPr="00A615D4">
              <w:rPr>
                <w:iCs/>
                <w:color w:val="000000"/>
                <w:sz w:val="24"/>
                <w:szCs w:val="24"/>
              </w:rPr>
              <w:t>il numero di ricorsi pendenti al 30.06.2025 tra quelli iscritti fino al 31 dicembre 2019.</w:t>
            </w:r>
          </w:p>
        </w:tc>
      </w:tr>
      <w:tr w:rsidR="00A615D4" w:rsidRPr="00A615D4" w:rsidTr="00A615D4">
        <w:trPr>
          <w:trHeight w:val="1343"/>
        </w:trPr>
        <w:tc>
          <w:tcPr>
            <w:tcW w:w="1555" w:type="dxa"/>
            <w:vAlign w:val="center"/>
          </w:tcPr>
          <w:p w:rsidR="00A615D4" w:rsidRPr="00A615D4" w:rsidRDefault="00A615D4" w:rsidP="00A615D4">
            <w:pPr>
              <w:spacing w:after="240" w:line="360" w:lineRule="auto"/>
              <w:rPr>
                <w:b/>
                <w:iCs/>
                <w:color w:val="000000"/>
                <w:sz w:val="24"/>
                <w:szCs w:val="24"/>
              </w:rPr>
            </w:pPr>
            <w:r w:rsidRPr="00A615D4">
              <w:rPr>
                <w:b/>
                <w:iCs/>
                <w:color w:val="000000"/>
                <w:sz w:val="24"/>
                <w:szCs w:val="24"/>
              </w:rPr>
              <w:t>10 gennaio 2026</w:t>
            </w:r>
          </w:p>
        </w:tc>
        <w:tc>
          <w:tcPr>
            <w:tcW w:w="2409" w:type="dxa"/>
            <w:vAlign w:val="center"/>
          </w:tcPr>
          <w:p w:rsidR="00A615D4" w:rsidRPr="00A615D4" w:rsidRDefault="00A615D4" w:rsidP="00A615D4">
            <w:pPr>
              <w:spacing w:after="240" w:line="360" w:lineRule="auto"/>
              <w:rPr>
                <w:iCs/>
                <w:color w:val="000000"/>
                <w:sz w:val="24"/>
                <w:szCs w:val="24"/>
              </w:rPr>
            </w:pPr>
            <w:r w:rsidRPr="00A615D4">
              <w:rPr>
                <w:iCs/>
                <w:color w:val="000000"/>
                <w:sz w:val="24"/>
                <w:szCs w:val="24"/>
              </w:rPr>
              <w:t>il numero di udienze straordinarie svolte nel semestre luglio - dicembre 2025.</w:t>
            </w:r>
          </w:p>
        </w:tc>
        <w:tc>
          <w:tcPr>
            <w:tcW w:w="5048" w:type="dxa"/>
            <w:vAlign w:val="center"/>
          </w:tcPr>
          <w:p w:rsidR="00A615D4" w:rsidRPr="00A615D4" w:rsidRDefault="00A615D4" w:rsidP="00A615D4">
            <w:pPr>
              <w:spacing w:after="240" w:line="360" w:lineRule="auto"/>
              <w:rPr>
                <w:iCs/>
                <w:color w:val="000000"/>
                <w:sz w:val="24"/>
                <w:szCs w:val="24"/>
              </w:rPr>
            </w:pPr>
            <w:r w:rsidRPr="00A615D4">
              <w:rPr>
                <w:iCs/>
                <w:color w:val="000000"/>
                <w:sz w:val="24"/>
                <w:szCs w:val="24"/>
              </w:rPr>
              <w:t>il numero di affari trattenuti in decisione in ciascuna udienza del semestre di cui alla colonna precedente e complessivamente nel trimestre e luglio – settembre 2025 e ottobre – dicembre 2025.</w:t>
            </w:r>
          </w:p>
        </w:tc>
        <w:tc>
          <w:tcPr>
            <w:tcW w:w="0" w:type="auto"/>
            <w:vAlign w:val="center"/>
          </w:tcPr>
          <w:p w:rsidR="00A615D4" w:rsidRPr="00A615D4" w:rsidRDefault="00A615D4" w:rsidP="00A615D4">
            <w:pPr>
              <w:spacing w:after="240" w:line="360" w:lineRule="auto"/>
              <w:rPr>
                <w:iCs/>
                <w:color w:val="000000"/>
                <w:sz w:val="24"/>
                <w:szCs w:val="24"/>
              </w:rPr>
            </w:pPr>
            <w:r w:rsidRPr="00A615D4">
              <w:rPr>
                <w:iCs/>
                <w:color w:val="000000"/>
                <w:sz w:val="24"/>
                <w:szCs w:val="24"/>
              </w:rPr>
              <w:t>il numero di affari definiti nel quadrimestre settembre – dicembre 2025.</w:t>
            </w:r>
          </w:p>
        </w:tc>
        <w:tc>
          <w:tcPr>
            <w:tcW w:w="0" w:type="auto"/>
            <w:vAlign w:val="center"/>
          </w:tcPr>
          <w:p w:rsidR="00A615D4" w:rsidRPr="00A615D4" w:rsidRDefault="00A615D4" w:rsidP="00A615D4">
            <w:pPr>
              <w:spacing w:line="360" w:lineRule="auto"/>
              <w:rPr>
                <w:iCs/>
                <w:color w:val="000000"/>
                <w:sz w:val="24"/>
                <w:szCs w:val="24"/>
              </w:rPr>
            </w:pPr>
            <w:r w:rsidRPr="00A615D4">
              <w:rPr>
                <w:iCs/>
                <w:color w:val="000000"/>
                <w:sz w:val="24"/>
                <w:szCs w:val="24"/>
              </w:rPr>
              <w:t>il numero di ricorsi pendenti al 31.12.2025 tra quelli iscritti fino al 31 dicembre 2019.</w:t>
            </w:r>
          </w:p>
        </w:tc>
      </w:tr>
      <w:tr w:rsidR="00A615D4" w:rsidRPr="00A615D4" w:rsidTr="00A615D4">
        <w:trPr>
          <w:trHeight w:val="978"/>
        </w:trPr>
        <w:tc>
          <w:tcPr>
            <w:tcW w:w="1555" w:type="dxa"/>
            <w:vAlign w:val="center"/>
          </w:tcPr>
          <w:p w:rsidR="00A615D4" w:rsidRPr="00A615D4" w:rsidRDefault="00A615D4" w:rsidP="00A615D4">
            <w:pPr>
              <w:spacing w:after="240" w:line="360" w:lineRule="auto"/>
              <w:rPr>
                <w:b/>
                <w:iCs/>
                <w:color w:val="000000"/>
                <w:sz w:val="24"/>
                <w:szCs w:val="24"/>
              </w:rPr>
            </w:pPr>
            <w:r w:rsidRPr="00A615D4">
              <w:rPr>
                <w:b/>
                <w:iCs/>
                <w:color w:val="000000"/>
                <w:sz w:val="24"/>
                <w:szCs w:val="24"/>
              </w:rPr>
              <w:t>10 maggio 2026</w:t>
            </w:r>
          </w:p>
        </w:tc>
        <w:tc>
          <w:tcPr>
            <w:tcW w:w="2409" w:type="dxa"/>
            <w:vAlign w:val="center"/>
          </w:tcPr>
          <w:p w:rsidR="00A615D4" w:rsidRPr="00A615D4" w:rsidRDefault="006A3EB9" w:rsidP="00A615D4">
            <w:pPr>
              <w:spacing w:after="240" w:line="360" w:lineRule="auto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n</w:t>
            </w:r>
            <w:r w:rsidR="008A5469">
              <w:rPr>
                <w:iCs/>
                <w:color w:val="000000"/>
                <w:sz w:val="24"/>
                <w:szCs w:val="24"/>
              </w:rPr>
              <w:t>on applicabile</w:t>
            </w:r>
          </w:p>
        </w:tc>
        <w:tc>
          <w:tcPr>
            <w:tcW w:w="5048" w:type="dxa"/>
            <w:vAlign w:val="center"/>
          </w:tcPr>
          <w:p w:rsidR="00A615D4" w:rsidRPr="00A615D4" w:rsidRDefault="00A615D4" w:rsidP="00A615D4">
            <w:pPr>
              <w:spacing w:after="240" w:line="360" w:lineRule="auto"/>
              <w:rPr>
                <w:iCs/>
                <w:color w:val="000000"/>
                <w:sz w:val="24"/>
                <w:szCs w:val="24"/>
              </w:rPr>
            </w:pPr>
            <w:r w:rsidRPr="00A615D4">
              <w:rPr>
                <w:iCs/>
                <w:color w:val="000000"/>
                <w:sz w:val="24"/>
                <w:szCs w:val="24"/>
              </w:rPr>
              <w:t>il numero di affari trattenuti in decisione nel trimestre gennaio – marzo 2026.</w:t>
            </w:r>
          </w:p>
        </w:tc>
        <w:tc>
          <w:tcPr>
            <w:tcW w:w="0" w:type="auto"/>
            <w:vAlign w:val="center"/>
          </w:tcPr>
          <w:p w:rsidR="00A615D4" w:rsidRPr="00A615D4" w:rsidRDefault="00A615D4" w:rsidP="00A615D4">
            <w:pPr>
              <w:spacing w:line="360" w:lineRule="auto"/>
              <w:rPr>
                <w:iCs/>
                <w:color w:val="000000"/>
                <w:sz w:val="24"/>
                <w:szCs w:val="24"/>
              </w:rPr>
            </w:pPr>
            <w:r w:rsidRPr="00A615D4">
              <w:rPr>
                <w:iCs/>
                <w:color w:val="000000"/>
                <w:sz w:val="24"/>
                <w:szCs w:val="24"/>
              </w:rPr>
              <w:t>il numero di affari definiti nel quadrimestre maggio - agosto 2026.</w:t>
            </w:r>
          </w:p>
        </w:tc>
        <w:tc>
          <w:tcPr>
            <w:tcW w:w="0" w:type="auto"/>
            <w:vAlign w:val="center"/>
          </w:tcPr>
          <w:p w:rsidR="00A615D4" w:rsidRPr="00A615D4" w:rsidRDefault="00A615D4" w:rsidP="00A615D4">
            <w:pPr>
              <w:spacing w:after="240" w:line="360" w:lineRule="auto"/>
              <w:rPr>
                <w:iCs/>
                <w:color w:val="000000"/>
                <w:sz w:val="24"/>
                <w:szCs w:val="24"/>
              </w:rPr>
            </w:pPr>
            <w:r w:rsidRPr="00A615D4">
              <w:rPr>
                <w:iCs/>
                <w:color w:val="000000"/>
                <w:sz w:val="24"/>
                <w:szCs w:val="24"/>
              </w:rPr>
              <w:t>il numero di ricorsi pendenti al 30.04.2026 tra quelli iscritti fino al 31 dicembre 2019.</w:t>
            </w:r>
          </w:p>
        </w:tc>
      </w:tr>
      <w:tr w:rsidR="00A615D4" w:rsidRPr="00A615D4" w:rsidTr="00A615D4">
        <w:trPr>
          <w:trHeight w:val="1140"/>
        </w:trPr>
        <w:tc>
          <w:tcPr>
            <w:tcW w:w="1555" w:type="dxa"/>
            <w:vAlign w:val="center"/>
          </w:tcPr>
          <w:p w:rsidR="00A615D4" w:rsidRPr="00A615D4" w:rsidRDefault="00A615D4" w:rsidP="00A615D4">
            <w:pPr>
              <w:spacing w:after="240" w:line="360" w:lineRule="auto"/>
              <w:rPr>
                <w:b/>
                <w:iCs/>
                <w:color w:val="000000"/>
                <w:sz w:val="24"/>
                <w:szCs w:val="24"/>
              </w:rPr>
            </w:pPr>
            <w:r w:rsidRPr="00A615D4">
              <w:rPr>
                <w:b/>
                <w:iCs/>
                <w:color w:val="000000"/>
                <w:sz w:val="24"/>
                <w:szCs w:val="24"/>
              </w:rPr>
              <w:t>10 settembre 2026</w:t>
            </w:r>
          </w:p>
        </w:tc>
        <w:tc>
          <w:tcPr>
            <w:tcW w:w="2409" w:type="dxa"/>
            <w:vAlign w:val="center"/>
          </w:tcPr>
          <w:p w:rsidR="00A615D4" w:rsidRPr="00A615D4" w:rsidRDefault="00A615D4" w:rsidP="00A615D4">
            <w:pPr>
              <w:spacing w:after="240" w:line="360" w:lineRule="auto"/>
              <w:rPr>
                <w:iCs/>
                <w:color w:val="000000"/>
                <w:sz w:val="24"/>
                <w:szCs w:val="24"/>
              </w:rPr>
            </w:pPr>
            <w:r w:rsidRPr="00A615D4">
              <w:rPr>
                <w:iCs/>
                <w:color w:val="000000"/>
                <w:sz w:val="24"/>
                <w:szCs w:val="24"/>
              </w:rPr>
              <w:t>il numero di udienze straordinarie svolte nel semestre gennaio - giugno 2026.</w:t>
            </w:r>
          </w:p>
        </w:tc>
        <w:tc>
          <w:tcPr>
            <w:tcW w:w="5048" w:type="dxa"/>
            <w:vAlign w:val="center"/>
          </w:tcPr>
          <w:p w:rsidR="00A615D4" w:rsidRPr="00A615D4" w:rsidRDefault="00A615D4" w:rsidP="00A615D4">
            <w:pPr>
              <w:spacing w:after="240" w:line="360" w:lineRule="auto"/>
              <w:rPr>
                <w:iCs/>
                <w:color w:val="000000"/>
                <w:sz w:val="24"/>
                <w:szCs w:val="24"/>
              </w:rPr>
            </w:pPr>
            <w:r w:rsidRPr="00A615D4">
              <w:rPr>
                <w:iCs/>
                <w:color w:val="000000"/>
                <w:sz w:val="24"/>
                <w:szCs w:val="24"/>
              </w:rPr>
              <w:t>il numero di affari trattenuti in decisione in ciascuna udienza del semestre di cui alla colonna precedente e complessivamente nel trimestre aprile – giugno 2026.</w:t>
            </w:r>
          </w:p>
        </w:tc>
        <w:tc>
          <w:tcPr>
            <w:tcW w:w="0" w:type="auto"/>
            <w:vAlign w:val="center"/>
          </w:tcPr>
          <w:p w:rsidR="00A615D4" w:rsidRPr="00A615D4" w:rsidRDefault="00A615D4" w:rsidP="00A615D4">
            <w:pPr>
              <w:spacing w:line="360" w:lineRule="auto"/>
              <w:rPr>
                <w:iCs/>
                <w:color w:val="000000"/>
                <w:sz w:val="24"/>
                <w:szCs w:val="24"/>
              </w:rPr>
            </w:pPr>
            <w:r w:rsidRPr="00A615D4">
              <w:rPr>
                <w:iCs/>
                <w:color w:val="000000"/>
                <w:sz w:val="24"/>
                <w:szCs w:val="24"/>
              </w:rPr>
              <w:t>il numero di affari definiti nel quadrimestre maggio - agosto 2026.</w:t>
            </w:r>
          </w:p>
        </w:tc>
        <w:tc>
          <w:tcPr>
            <w:tcW w:w="0" w:type="auto"/>
            <w:vAlign w:val="center"/>
          </w:tcPr>
          <w:p w:rsidR="00A615D4" w:rsidRPr="00A615D4" w:rsidRDefault="00A615D4" w:rsidP="00A615D4">
            <w:pPr>
              <w:spacing w:after="240" w:line="360" w:lineRule="auto"/>
              <w:rPr>
                <w:iCs/>
                <w:color w:val="000000"/>
                <w:sz w:val="24"/>
                <w:szCs w:val="24"/>
              </w:rPr>
            </w:pPr>
            <w:r w:rsidRPr="00A615D4">
              <w:rPr>
                <w:iCs/>
                <w:color w:val="000000"/>
                <w:sz w:val="24"/>
                <w:szCs w:val="24"/>
              </w:rPr>
              <w:t>il numero di ricorsi pendenti al 30.06.2026 tra quelli iscritti fino al 31 dicembre 2019.</w:t>
            </w:r>
          </w:p>
        </w:tc>
      </w:tr>
    </w:tbl>
    <w:p w:rsidR="003467C6" w:rsidRPr="00A615D4" w:rsidRDefault="003467C6">
      <w:pPr>
        <w:rPr>
          <w:rFonts w:ascii="Times New Roman" w:hAnsi="Times New Roman" w:cs="Times New Roman"/>
          <w:sz w:val="24"/>
          <w:szCs w:val="24"/>
        </w:rPr>
      </w:pPr>
    </w:p>
    <w:sectPr w:rsidR="003467C6" w:rsidRPr="00A615D4" w:rsidSect="00A615D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495"/>
    <w:rsid w:val="000926A7"/>
    <w:rsid w:val="000F37A2"/>
    <w:rsid w:val="00272922"/>
    <w:rsid w:val="003467C6"/>
    <w:rsid w:val="006A3EB9"/>
    <w:rsid w:val="00750495"/>
    <w:rsid w:val="008A5469"/>
    <w:rsid w:val="009B7140"/>
    <w:rsid w:val="00A6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EFC19"/>
  <w15:chartTrackingRefBased/>
  <w15:docId w15:val="{41FA0756-BE22-4E0D-B41C-F890CF67A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3467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1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15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C49B8-69C0-48E5-8A36-CE608BD0D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MIGLIOZZI Ferdinando</dc:creator>
  <cp:keywords/>
  <dc:description/>
  <cp:lastModifiedBy>FERRARI Giulia</cp:lastModifiedBy>
  <cp:revision>5</cp:revision>
  <cp:lastPrinted>2022-02-28T09:21:00Z</cp:lastPrinted>
  <dcterms:created xsi:type="dcterms:W3CDTF">2022-02-28T09:28:00Z</dcterms:created>
  <dcterms:modified xsi:type="dcterms:W3CDTF">2022-03-01T17:16:00Z</dcterms:modified>
</cp:coreProperties>
</file>